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внедрении ФОП НОО, ООО и СОО и создании рабочей группы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основании </w:t>
      </w:r>
      <w:r>
        <w:rPr>
          <w:rFonts w:hAnsi="Times New Roman" w:cs="Times New Roman"/>
          <w:color w:val="000000"/>
          <w:sz w:val="24"/>
          <w:szCs w:val="24"/>
        </w:rPr>
        <w:t>статьи 12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29.12.2012 № 273-ФЗ «Об образовании в Российской Федерации», во исполнение приказов Минпросвещения России </w:t>
      </w:r>
      <w:r>
        <w:rPr>
          <w:rFonts w:hAnsi="Times New Roman" w:cs="Times New Roman"/>
          <w:color w:val="000000"/>
          <w:sz w:val="24"/>
          <w:szCs w:val="24"/>
        </w:rPr>
        <w:t>от 16.11.2022 № 992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федеральной образовательной программы начального общего образования», </w:t>
      </w:r>
      <w:r>
        <w:rPr>
          <w:rFonts w:hAnsi="Times New Roman" w:cs="Times New Roman"/>
          <w:color w:val="000000"/>
          <w:sz w:val="24"/>
          <w:szCs w:val="24"/>
        </w:rPr>
        <w:t>от 16.11.2022 № 993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федеральной образовательной программы основного общего образования», </w:t>
      </w:r>
      <w:r>
        <w:rPr>
          <w:rFonts w:hAnsi="Times New Roman" w:cs="Times New Roman"/>
          <w:color w:val="000000"/>
          <w:sz w:val="24"/>
          <w:szCs w:val="24"/>
        </w:rPr>
        <w:t>от 23.11.2022 № 1014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федеральной образовательной программы среднего общего образования»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Создать рабочую группу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переходу на федеральные образовательные программы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начального общего, основного общего и среднего общего образования (далее — рабочая группа) в следующем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Утвердить план-график внедрения федеральных образовательных 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начального общего, основного общего и среднего общего образования (далее – ФОП НОО, ООО и СОО) в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 согласно </w:t>
      </w:r>
      <w:r>
        <w:rPr>
          <w:rFonts w:hAnsi="Times New Roman" w:cs="Times New Roman"/>
          <w:color w:val="000000"/>
          <w:sz w:val="24"/>
          <w:szCs w:val="24"/>
        </w:rPr>
        <w:t>приложению</w:t>
      </w:r>
      <w:r>
        <w:rPr>
          <w:rFonts w:hAnsi="Times New Roman" w:cs="Times New Roman"/>
          <w:color w:val="000000"/>
          <w:sz w:val="24"/>
          <w:szCs w:val="24"/>
        </w:rPr>
        <w:t> к настоящему приказу.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Рабочей группе: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выполнить мероприятия согласно плану-графику, утвержденному пунктом 2 настоящего приказа;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привлекать при необходимости иных работников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 для выполнения мероприятий плана-графика, утвержденного пунктом 2 настоящего приказа;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совещания, консультации и другие действия для выполнения мероприятий плана-графика, утвержденного пунктом 2 настоящего приказа.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контролировать выполнения мероприятий по внедрению ФОП НОО, ООО и СОО в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сроки, установленные планом-графиком, утвержденном пунктом 2 настоящего приказа. По итогам исполнения отчитаться на заседании педагогического совета.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с настоящим приказом поименованных в нем работников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Контроль исполнения приказа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за 202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ПЛАН-ГРАФИК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внедрения ФОП НОО, ООО и СОО 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8536bc590094b9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